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line="202" w:lineRule="auto"/>
        <w:ind w:left="51"/>
        <w:rPr>
          <w:sz w:val="28"/>
          <w:szCs w:val="28"/>
        </w:rPr>
      </w:pPr>
      <w:r>
        <w:rPr>
          <w:spacing w:val="-16"/>
          <w:sz w:val="28"/>
          <w:szCs w:val="28"/>
        </w:rPr>
        <w:t>附件 2：</w:t>
      </w:r>
    </w:p>
    <w:p>
      <w:pPr>
        <w:pStyle w:val="2"/>
        <w:spacing w:before="39" w:line="214" w:lineRule="auto"/>
        <w:ind w:left="2204"/>
        <w:rPr>
          <w:sz w:val="43"/>
          <w:szCs w:val="43"/>
        </w:rPr>
      </w:pPr>
      <w:bookmarkStart w:id="0" w:name="_GoBack"/>
      <w:r>
        <w:rPr>
          <w:spacing w:val="7"/>
          <w:sz w:val="43"/>
          <w:szCs w:val="43"/>
        </w:rPr>
        <w:t>好书分享会活动策划</w:t>
      </w:r>
      <w:bookmarkEnd w:id="0"/>
    </w:p>
    <w:p>
      <w:pPr>
        <w:pStyle w:val="2"/>
        <w:spacing w:line="196" w:lineRule="auto"/>
        <w:ind w:left="67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一</w:t>
      </w:r>
      <w:r>
        <w:rPr>
          <w:rFonts w:hint="eastAsia" w:ascii="黑体" w:hAnsi="黑体" w:eastAsia="黑体" w:cs="黑体"/>
          <w:spacing w:val="-44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2"/>
          <w:sz w:val="32"/>
          <w:szCs w:val="32"/>
        </w:rPr>
        <w:t>、活动背景</w:t>
      </w:r>
    </w:p>
    <w:p>
      <w:pPr>
        <w:pStyle w:val="2"/>
        <w:spacing w:before="109" w:line="253" w:lineRule="auto"/>
        <w:ind w:left="34" w:right="13" w:firstLine="654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书籍是人类进步的阶梯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，是文化传承的通道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，是走向未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来的基石</w:t>
      </w:r>
      <w:r>
        <w:rPr>
          <w:rFonts w:hint="eastAsia" w:ascii="仿宋_GB2312" w:hAnsi="仿宋_GB2312" w:eastAsia="仿宋_GB2312" w:cs="仿宋_GB2312"/>
          <w:spacing w:val="-5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。为促进我校校园文化建设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，培育健康高雅的校园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文化氛围</w:t>
      </w:r>
      <w:r>
        <w:rPr>
          <w:rFonts w:hint="eastAsia" w:ascii="仿宋_GB2312" w:hAnsi="仿宋_GB2312" w:eastAsia="仿宋_GB2312" w:cs="仿宋_GB2312"/>
          <w:spacing w:val="-3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，增强学生的文化底蕴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，不断提高学生的思想道德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水平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5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引导大家形成“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多读书、读好书、好读书</w:t>
      </w:r>
      <w:r>
        <w:rPr>
          <w:rFonts w:hint="eastAsia" w:ascii="仿宋_GB2312" w:hAnsi="仿宋_GB2312" w:eastAsia="仿宋_GB2312" w:cs="仿宋_GB2312"/>
          <w:spacing w:val="-6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-6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的良好习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惯。</w:t>
      </w:r>
    </w:p>
    <w:p>
      <w:pPr>
        <w:pStyle w:val="2"/>
        <w:spacing w:before="119" w:line="196" w:lineRule="auto"/>
        <w:ind w:left="67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二</w:t>
      </w:r>
      <w:r>
        <w:rPr>
          <w:rFonts w:hint="eastAsia" w:ascii="黑体" w:hAnsi="黑体" w:eastAsia="黑体" w:cs="黑体"/>
          <w:spacing w:val="-4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1"/>
          <w:sz w:val="32"/>
          <w:szCs w:val="32"/>
        </w:rPr>
        <w:t>、活动主题</w:t>
      </w:r>
    </w:p>
    <w:p>
      <w:pPr>
        <w:pStyle w:val="2"/>
        <w:spacing w:before="110" w:line="205" w:lineRule="auto"/>
        <w:ind w:left="43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-5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书香沁校园</w:t>
      </w:r>
      <w:r>
        <w:rPr>
          <w:rFonts w:hint="eastAsia" w:ascii="仿宋_GB2312" w:hAnsi="仿宋_GB2312" w:eastAsia="仿宋_GB2312" w:cs="仿宋_GB2312"/>
          <w:spacing w:val="-3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，好书共分享</w:t>
      </w:r>
      <w:r>
        <w:rPr>
          <w:rFonts w:hint="eastAsia" w:ascii="仿宋_GB2312" w:hAnsi="仿宋_GB2312" w:eastAsia="仿宋_GB2312" w:cs="仿宋_GB2312"/>
          <w:spacing w:val="-6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”</w:t>
      </w:r>
    </w:p>
    <w:p>
      <w:pPr>
        <w:pStyle w:val="2"/>
        <w:spacing w:before="119" w:line="196" w:lineRule="auto"/>
        <w:ind w:left="673"/>
        <w:rPr>
          <w:rFonts w:hint="eastAsia" w:ascii="黑体" w:hAnsi="黑体" w:eastAsia="黑体" w:cs="黑体"/>
          <w:spacing w:val="-1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三 、活动地点</w:t>
      </w:r>
    </w:p>
    <w:p>
      <w:pPr>
        <w:pStyle w:val="2"/>
        <w:spacing w:line="206" w:lineRule="auto"/>
        <w:ind w:left="67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道德讲堂</w:t>
      </w:r>
    </w:p>
    <w:p>
      <w:pPr>
        <w:pStyle w:val="2"/>
        <w:spacing w:before="119" w:line="196" w:lineRule="auto"/>
        <w:ind w:left="673"/>
        <w:rPr>
          <w:rFonts w:hint="eastAsia" w:ascii="黑体" w:hAnsi="黑体" w:eastAsia="黑体" w:cs="黑体"/>
          <w:spacing w:val="-1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四 、活动承办</w:t>
      </w:r>
    </w:p>
    <w:p>
      <w:pPr>
        <w:pStyle w:val="2"/>
        <w:spacing w:before="1" w:line="206" w:lineRule="auto"/>
        <w:ind w:left="69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院团委</w:t>
      </w:r>
    </w:p>
    <w:p>
      <w:pPr>
        <w:pStyle w:val="2"/>
        <w:spacing w:before="119" w:line="196" w:lineRule="auto"/>
        <w:ind w:left="673"/>
        <w:rPr>
          <w:rFonts w:hint="eastAsia" w:ascii="黑体" w:hAnsi="黑体" w:eastAsia="黑体" w:cs="黑体"/>
          <w:spacing w:val="-1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五 、活动协办</w:t>
      </w:r>
    </w:p>
    <w:p>
      <w:pPr>
        <w:pStyle w:val="2"/>
        <w:spacing w:before="2" w:line="204" w:lineRule="auto"/>
        <w:ind w:left="69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院学生会</w:t>
      </w:r>
    </w:p>
    <w:p>
      <w:pPr>
        <w:pStyle w:val="2"/>
        <w:spacing w:before="119" w:line="196" w:lineRule="auto"/>
        <w:ind w:left="673"/>
        <w:rPr>
          <w:rFonts w:hint="eastAsia" w:ascii="黑体" w:hAnsi="黑体" w:eastAsia="黑体" w:cs="黑体"/>
          <w:spacing w:val="-1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</w:rPr>
        <w:t>六 、活动安排</w:t>
      </w:r>
    </w:p>
    <w:p>
      <w:pPr>
        <w:pStyle w:val="2"/>
        <w:spacing w:before="114" w:line="200" w:lineRule="auto"/>
        <w:ind w:left="42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（一）参赛方式：</w:t>
      </w:r>
      <w:r>
        <w:rPr>
          <w:rFonts w:hint="eastAsia" w:ascii="仿宋_GB2312" w:hAnsi="仿宋_GB2312" w:eastAsia="仿宋_GB2312" w:cs="仿宋_GB2312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个人赛</w:t>
      </w:r>
    </w:p>
    <w:p>
      <w:pPr>
        <w:pStyle w:val="2"/>
        <w:spacing w:before="115" w:line="561" w:lineRule="exact"/>
        <w:ind w:firstLine="326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position w:val="17"/>
          <w:sz w:val="32"/>
          <w:szCs w:val="32"/>
        </w:rPr>
        <w:t>（二）参赛名额：</w:t>
      </w:r>
      <w:r>
        <w:rPr>
          <w:rFonts w:hint="eastAsia" w:ascii="仿宋_GB2312" w:hAnsi="仿宋_GB2312" w:eastAsia="仿宋_GB2312" w:cs="仿宋_GB2312"/>
          <w:spacing w:val="-55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position w:val="17"/>
          <w:sz w:val="32"/>
          <w:szCs w:val="32"/>
        </w:rPr>
        <w:t>土木系 4 个</w:t>
      </w:r>
      <w:r>
        <w:rPr>
          <w:rFonts w:hint="eastAsia" w:ascii="仿宋_GB2312" w:hAnsi="仿宋_GB2312" w:eastAsia="仿宋_GB2312" w:cs="仿宋_GB2312"/>
          <w:spacing w:val="-45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position w:val="17"/>
          <w:sz w:val="32"/>
          <w:szCs w:val="32"/>
        </w:rPr>
        <w:t>、汽车系</w:t>
      </w:r>
      <w:r>
        <w:rPr>
          <w:rFonts w:hint="eastAsia" w:ascii="仿宋_GB2312" w:hAnsi="仿宋_GB2312" w:eastAsia="仿宋_GB2312" w:cs="仿宋_GB2312"/>
          <w:spacing w:val="2"/>
          <w:position w:val="17"/>
          <w:sz w:val="32"/>
          <w:szCs w:val="32"/>
        </w:rPr>
        <w:t xml:space="preserve"> 4 个</w:t>
      </w:r>
      <w:r>
        <w:rPr>
          <w:rFonts w:hint="eastAsia" w:ascii="仿宋_GB2312" w:hAnsi="仿宋_GB2312" w:eastAsia="仿宋_GB2312" w:cs="仿宋_GB2312"/>
          <w:spacing w:val="-44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position w:val="17"/>
          <w:sz w:val="32"/>
          <w:szCs w:val="32"/>
        </w:rPr>
        <w:t>、管理系4</w:t>
      </w:r>
      <w:r>
        <w:rPr>
          <w:rFonts w:hint="eastAsia" w:ascii="仿宋_GB2312" w:hAnsi="仿宋_GB2312" w:eastAsia="仿宋_GB2312" w:cs="仿宋_GB2312"/>
          <w:spacing w:val="2"/>
          <w:position w:val="17"/>
          <w:sz w:val="32"/>
          <w:szCs w:val="32"/>
          <w:lang w:val="en-US" w:eastAsia="zh-CN"/>
        </w:rPr>
        <w:t>个</w:t>
      </w:r>
    </w:p>
    <w:p>
      <w:pPr>
        <w:pStyle w:val="2"/>
        <w:spacing w:before="104" w:line="200" w:lineRule="auto"/>
        <w:ind w:firstLine="296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pacing w:val="-4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活动时间 2023 年 4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月 18  日——4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月 2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6  日</w:t>
      </w:r>
    </w:p>
    <w:p>
      <w:pPr>
        <w:pStyle w:val="2"/>
        <w:spacing w:before="115" w:line="561" w:lineRule="exact"/>
        <w:ind w:right="16" w:firstLine="648" w:firstLineChars="200"/>
        <w:jc w:val="left"/>
      </w:pPr>
      <w:r>
        <w:rPr>
          <w:rFonts w:hint="eastAsia" w:ascii="仿宋_GB2312" w:hAnsi="仿宋_GB2312" w:eastAsia="仿宋_GB2312" w:cs="仿宋_GB2312"/>
          <w:spacing w:val="2"/>
          <w:position w:val="16"/>
          <w:sz w:val="32"/>
          <w:szCs w:val="32"/>
        </w:rPr>
        <w:t>1.初赛：</w:t>
      </w:r>
      <w:r>
        <w:rPr>
          <w:rFonts w:hint="eastAsia" w:ascii="仿宋_GB2312" w:hAnsi="仿宋_GB2312" w:eastAsia="仿宋_GB2312" w:cs="仿宋_GB2312"/>
          <w:spacing w:val="-61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position w:val="16"/>
          <w:sz w:val="32"/>
          <w:szCs w:val="32"/>
        </w:rPr>
        <w:t>各系团总支需在 4</w:t>
      </w:r>
      <w:r>
        <w:rPr>
          <w:rFonts w:hint="eastAsia" w:ascii="仿宋_GB2312" w:hAnsi="仿宋_GB2312" w:eastAsia="仿宋_GB2312" w:cs="仿宋_GB2312"/>
          <w:spacing w:val="26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position w:val="16"/>
          <w:sz w:val="32"/>
          <w:szCs w:val="32"/>
        </w:rPr>
        <w:t>月 23  日前完成选</w:t>
      </w:r>
      <w:r>
        <w:rPr>
          <w:rFonts w:hint="eastAsia" w:ascii="仿宋_GB2312" w:hAnsi="仿宋_GB2312" w:eastAsia="仿宋_GB2312" w:cs="仿宋_GB2312"/>
          <w:spacing w:val="1"/>
          <w:position w:val="16"/>
          <w:sz w:val="32"/>
          <w:szCs w:val="32"/>
        </w:rPr>
        <w:t>拔,并将报</w:t>
      </w:r>
      <w:r>
        <w:rPr>
          <w:rFonts w:hint="eastAsia" w:ascii="仿宋_GB2312" w:hAnsi="仿宋_GB2312" w:eastAsia="仿宋_GB2312" w:cs="仿宋_GB2312"/>
          <w:spacing w:val="1"/>
          <w:position w:val="16"/>
          <w:sz w:val="32"/>
          <w:szCs w:val="32"/>
          <w:lang w:val="en-US" w:eastAsia="zh-CN"/>
        </w:rPr>
        <w:t>名表按照系部打包发送至何璨老师处。</w:t>
      </w:r>
    </w:p>
    <w:p>
      <w:pPr>
        <w:pStyle w:val="2"/>
        <w:spacing w:before="105" w:line="205" w:lineRule="auto"/>
        <w:ind w:left="667"/>
        <w:rPr>
          <w:rFonts w:hint="eastAsia" w:eastAsia="仿宋_GB2312"/>
          <w:lang w:val="en-US" w:eastAsia="zh-CN"/>
        </w:rPr>
        <w:sectPr>
          <w:pgSz w:w="11906" w:h="16839"/>
          <w:pgMar w:top="400" w:right="1785" w:bottom="0" w:left="1785" w:header="0" w:footer="0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2.决赛</w:t>
      </w:r>
      <w:r>
        <w:rPr>
          <w:rFonts w:hint="eastAsia" w:ascii="仿宋_GB2312" w:hAnsi="仿宋_GB2312" w:eastAsia="仿宋_GB2312" w:cs="仿宋_GB2312"/>
          <w:spacing w:val="-3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：4 月 26  日下午 16:30--18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:30。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</w:t>
      </w:r>
    </w:p>
    <w:p>
      <w:pPr>
        <w:pStyle w:val="2"/>
        <w:spacing w:before="133" w:line="562" w:lineRule="exact"/>
        <w:ind w:firstLine="154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position w:val="16"/>
          <w:sz w:val="32"/>
          <w:szCs w:val="32"/>
        </w:rPr>
        <w:t>3.抽签时间，地点：4 月 24  日中午 12:30--12:5</w:t>
      </w:r>
      <w:r>
        <w:rPr>
          <w:rFonts w:hint="eastAsia" w:ascii="仿宋_GB2312" w:hAnsi="仿宋_GB2312" w:eastAsia="仿宋_GB2312" w:cs="仿宋_GB2312"/>
          <w:spacing w:val="-7"/>
          <w:position w:val="16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pacing w:val="-34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position w:val="1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53"/>
          <w:position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position w:val="16"/>
          <w:sz w:val="32"/>
          <w:szCs w:val="32"/>
        </w:rPr>
        <w:t>图书</w:t>
      </w:r>
    </w:p>
    <w:p>
      <w:pPr>
        <w:pStyle w:val="2"/>
        <w:spacing w:before="1" w:line="205" w:lineRule="auto"/>
        <w:ind w:left="91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信息楼团委大厅。</w:t>
      </w:r>
    </w:p>
    <w:p>
      <w:pPr>
        <w:pStyle w:val="2"/>
        <w:spacing w:before="117" w:line="195" w:lineRule="auto"/>
        <w:ind w:left="154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</w:t>
      </w:r>
      <w:r>
        <w:rPr>
          <w:rFonts w:hint="eastAsia" w:ascii="黑体" w:hAnsi="黑体" w:eastAsia="黑体" w:cs="黑体"/>
          <w:spacing w:val="-46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、奖项设置</w:t>
      </w:r>
    </w:p>
    <w:p>
      <w:pPr>
        <w:pStyle w:val="2"/>
        <w:spacing w:before="112" w:line="573" w:lineRule="exact"/>
        <w:ind w:left="157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position w:val="17"/>
          <w:sz w:val="32"/>
          <w:szCs w:val="32"/>
        </w:rPr>
        <w:t xml:space="preserve">一等奖 1 个、二等奖 2 个、三等奖 3 个、优秀奖 </w:t>
      </w:r>
      <w:r>
        <w:rPr>
          <w:rFonts w:hint="eastAsia" w:ascii="仿宋_GB2312" w:hAnsi="仿宋_GB2312" w:eastAsia="仿宋_GB2312" w:cs="仿宋_GB2312"/>
          <w:spacing w:val="-2"/>
          <w:position w:val="17"/>
          <w:sz w:val="32"/>
          <w:szCs w:val="32"/>
        </w:rPr>
        <w:t>6 个</w:t>
      </w:r>
    </w:p>
    <w:p>
      <w:pPr>
        <w:pStyle w:val="2"/>
        <w:spacing w:before="117" w:line="195" w:lineRule="auto"/>
        <w:ind w:left="154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 、评委安排</w:t>
      </w:r>
    </w:p>
    <w:p>
      <w:pPr>
        <w:pStyle w:val="2"/>
        <w:spacing w:before="111" w:line="573" w:lineRule="exact"/>
        <w:ind w:left="155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</w:rPr>
        <w:t>各系团总支各派两名老师</w:t>
      </w:r>
      <w:r>
        <w:rPr>
          <w:rFonts w:hint="eastAsia" w:ascii="仿宋_GB2312" w:hAnsi="仿宋_GB2312" w:eastAsia="仿宋_GB2312" w:cs="仿宋_GB2312"/>
          <w:spacing w:val="-27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5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</w:rPr>
        <w:t>团委</w:t>
      </w:r>
      <w:r>
        <w:rPr>
          <w:rFonts w:hint="eastAsia" w:ascii="仿宋_GB2312" w:hAnsi="仿宋_GB2312" w:eastAsia="仿宋_GB2312" w:cs="仿宋_GB2312"/>
          <w:spacing w:val="-53"/>
          <w:position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</w:rPr>
        <w:t>一名老师</w:t>
      </w:r>
    </w:p>
    <w:p>
      <w:pPr>
        <w:pStyle w:val="2"/>
        <w:spacing w:before="117" w:line="195" w:lineRule="auto"/>
        <w:ind w:left="154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 、观众安排</w:t>
      </w:r>
    </w:p>
    <w:p>
      <w:pPr>
        <w:pStyle w:val="2"/>
        <w:spacing w:before="113" w:line="560" w:lineRule="exact"/>
        <w:ind w:left="155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position w:val="16"/>
          <w:sz w:val="32"/>
          <w:szCs w:val="32"/>
        </w:rPr>
        <w:t>现场观众由各系团总支负责，土木系 120 人、汽车系 120</w:t>
      </w:r>
    </w:p>
    <w:p>
      <w:pPr>
        <w:pStyle w:val="2"/>
        <w:spacing w:line="206" w:lineRule="auto"/>
        <w:ind w:left="91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人、管理系 70 人。</w:t>
      </w:r>
    </w:p>
    <w:p>
      <w:pPr>
        <w:pStyle w:val="2"/>
        <w:spacing w:before="117" w:line="195" w:lineRule="auto"/>
        <w:ind w:left="154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 、注意事项</w:t>
      </w:r>
    </w:p>
    <w:p>
      <w:pPr>
        <w:pStyle w:val="2"/>
        <w:spacing w:before="116" w:line="205" w:lineRule="auto"/>
        <w:ind w:left="155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未尽事宜另行通知</w:t>
      </w: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4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spacing w:before="133" w:line="205" w:lineRule="auto"/>
        <w:ind w:left="13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报名表：</w:t>
      </w:r>
    </w:p>
    <w:p>
      <w:pPr>
        <w:spacing w:line="372" w:lineRule="auto"/>
        <w:rPr>
          <w:rFonts w:ascii="Arial"/>
          <w:sz w:val="21"/>
        </w:rPr>
      </w:pPr>
    </w:p>
    <w:p>
      <w:pPr>
        <w:pStyle w:val="2"/>
        <w:spacing w:before="185" w:line="204" w:lineRule="auto"/>
        <w:ind w:left="13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书香沁校园，好书共分享演讲比赛报名表</w:t>
      </w:r>
    </w:p>
    <w:p>
      <w:pPr>
        <w:spacing w:before="224"/>
      </w:pPr>
    </w:p>
    <w:tbl>
      <w:tblPr>
        <w:tblStyle w:val="5"/>
        <w:tblW w:w="102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1523"/>
        <w:gridCol w:w="1487"/>
        <w:gridCol w:w="1559"/>
        <w:gridCol w:w="2003"/>
        <w:gridCol w:w="1523"/>
        <w:gridCol w:w="107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61" w:type="dxa"/>
            <w:noWrap w:val="0"/>
            <w:vAlign w:val="top"/>
          </w:tcPr>
          <w:p>
            <w:pPr>
              <w:spacing w:before="177" w:line="172" w:lineRule="auto"/>
              <w:ind w:left="231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1523" w:type="dxa"/>
            <w:noWrap w:val="0"/>
            <w:vAlign w:val="top"/>
          </w:tcPr>
          <w:p>
            <w:pPr>
              <w:spacing w:before="177" w:line="172" w:lineRule="auto"/>
              <w:ind w:left="47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w w:val="98"/>
                <w:sz w:val="32"/>
                <w:szCs w:val="32"/>
              </w:rPr>
              <w:t>系部</w:t>
            </w:r>
          </w:p>
        </w:tc>
        <w:tc>
          <w:tcPr>
            <w:tcW w:w="1487" w:type="dxa"/>
            <w:noWrap w:val="0"/>
            <w:vAlign w:val="top"/>
          </w:tcPr>
          <w:p>
            <w:pPr>
              <w:spacing w:before="177" w:line="172" w:lineRule="auto"/>
              <w:ind w:left="44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姓名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spacing w:before="177" w:line="172" w:lineRule="auto"/>
              <w:ind w:left="48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班级</w:t>
            </w:r>
          </w:p>
        </w:tc>
        <w:tc>
          <w:tcPr>
            <w:tcW w:w="2003" w:type="dxa"/>
            <w:noWrap w:val="0"/>
            <w:vAlign w:val="top"/>
          </w:tcPr>
          <w:p>
            <w:pPr>
              <w:spacing w:before="177" w:line="172" w:lineRule="auto"/>
              <w:ind w:left="734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w w:val="97"/>
                <w:sz w:val="32"/>
                <w:szCs w:val="32"/>
              </w:rPr>
              <w:t>电话</w:t>
            </w:r>
          </w:p>
        </w:tc>
        <w:tc>
          <w:tcPr>
            <w:tcW w:w="1523" w:type="dxa"/>
            <w:noWrap w:val="0"/>
            <w:vAlign w:val="top"/>
          </w:tcPr>
          <w:p>
            <w:pPr>
              <w:spacing w:before="177" w:line="172" w:lineRule="auto"/>
              <w:ind w:left="151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演讲题目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spacing w:before="177" w:line="172" w:lineRule="auto"/>
              <w:ind w:left="22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61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487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200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523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1072" w:type="dxa"/>
            <w:noWrap w:val="0"/>
            <w:vAlign w:val="top"/>
          </w:tcPr>
          <w:p>
            <w:pPr>
              <w:pStyle w:val="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770" w:bottom="0" w:left="902" w:header="0" w:footer="0" w:gutter="0"/>
          <w:cols w:space="720" w:num="1"/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2"/>
        <w:spacing w:before="133" w:line="174" w:lineRule="auto"/>
        <w:ind w:left="5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评分标准：</w:t>
      </w:r>
    </w:p>
    <w:tbl>
      <w:tblPr>
        <w:tblStyle w:val="5"/>
        <w:tblW w:w="91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7"/>
        <w:gridCol w:w="6908"/>
        <w:gridCol w:w="60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667" w:type="dxa"/>
            <w:noWrap w:val="0"/>
            <w:vAlign w:val="top"/>
          </w:tcPr>
          <w:p>
            <w:pPr>
              <w:pStyle w:val="6"/>
              <w:spacing w:line="324" w:lineRule="auto"/>
            </w:pPr>
          </w:p>
          <w:p>
            <w:pPr>
              <w:spacing w:before="133" w:line="204" w:lineRule="auto"/>
              <w:ind w:left="528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ascii="微软雅黑" w:hAnsi="微软雅黑" w:eastAsia="微软雅黑" w:cs="微软雅黑"/>
                <w:sz w:val="31"/>
                <w:szCs w:val="31"/>
              </w:rPr>
              <w:t>项目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pStyle w:val="6"/>
              <w:spacing w:line="323" w:lineRule="auto"/>
            </w:pPr>
          </w:p>
          <w:p>
            <w:pPr>
              <w:spacing w:before="133" w:line="206" w:lineRule="auto"/>
              <w:ind w:left="3144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ascii="微软雅黑" w:hAnsi="微软雅黑" w:eastAsia="微软雅黑" w:cs="微软雅黑"/>
                <w:spacing w:val="3"/>
                <w:sz w:val="31"/>
                <w:szCs w:val="31"/>
              </w:rPr>
              <w:t>标准</w:t>
            </w:r>
          </w:p>
        </w:tc>
        <w:tc>
          <w:tcPr>
            <w:tcW w:w="604" w:type="dxa"/>
            <w:noWrap w:val="0"/>
            <w:textDirection w:val="tbRlV"/>
            <w:vAlign w:val="top"/>
          </w:tcPr>
          <w:p>
            <w:pPr>
              <w:spacing w:before="141" w:line="177" w:lineRule="auto"/>
              <w:ind w:left="177"/>
              <w:rPr>
                <w:rFonts w:ascii="微软雅黑" w:hAnsi="微软雅黑" w:eastAsia="微软雅黑" w:cs="微软雅黑"/>
                <w:sz w:val="31"/>
                <w:szCs w:val="31"/>
              </w:rPr>
            </w:pPr>
            <w:r>
              <w:rPr>
                <w:rFonts w:ascii="微软雅黑" w:hAnsi="微软雅黑" w:eastAsia="微软雅黑" w:cs="微软雅黑"/>
                <w:spacing w:val="45"/>
                <w:sz w:val="31"/>
                <w:szCs w:val="31"/>
              </w:rPr>
              <w:t>得</w:t>
            </w:r>
            <w:r>
              <w:rPr>
                <w:rFonts w:ascii="微软雅黑" w:hAnsi="微软雅黑" w:eastAsia="微软雅黑" w:cs="微软雅黑"/>
                <w:spacing w:val="10"/>
                <w:sz w:val="31"/>
                <w:szCs w:val="31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45"/>
                <w:sz w:val="31"/>
                <w:szCs w:val="31"/>
              </w:rPr>
              <w:t>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667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6"/>
              <w:spacing w:line="329" w:lineRule="auto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spacing w:before="133" w:line="559" w:lineRule="exact"/>
              <w:ind w:left="230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position w:val="16"/>
                <w:sz w:val="31"/>
                <w:szCs w:val="31"/>
              </w:rPr>
              <w:t>思想内容</w:t>
            </w:r>
          </w:p>
          <w:p>
            <w:pPr>
              <w:spacing w:before="1" w:line="200" w:lineRule="auto"/>
              <w:ind w:left="144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1"/>
                <w:szCs w:val="31"/>
              </w:rPr>
              <w:t>（30 分）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spacing w:before="172" w:line="172" w:lineRule="auto"/>
              <w:ind w:left="11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1.主题明确</w:t>
            </w:r>
            <w:r>
              <w:rPr>
                <w:rFonts w:hint="eastAsia" w:ascii="仿宋_GB2312" w:hAnsi="仿宋_GB2312" w:eastAsia="仿宋_GB2312" w:cs="仿宋_GB2312"/>
                <w:spacing w:val="-26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26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内容紧扣主题（10分）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3" w:line="172" w:lineRule="auto"/>
              <w:ind w:left="1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2.重点突出</w:t>
            </w:r>
            <w:r>
              <w:rPr>
                <w:rFonts w:hint="eastAsia" w:ascii="仿宋_GB2312" w:hAnsi="仿宋_GB2312" w:eastAsia="仿宋_GB2312" w:cs="仿宋_GB2312"/>
                <w:spacing w:val="-21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7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充实生动</w:t>
            </w:r>
            <w:r>
              <w:rPr>
                <w:rFonts w:hint="eastAsia" w:ascii="仿宋_GB2312" w:hAnsi="仿宋_GB2312" w:eastAsia="仿宋_GB2312" w:cs="仿宋_GB2312"/>
                <w:spacing w:val="-35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8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有真实情感（10分）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3" w:line="172" w:lineRule="auto"/>
              <w:ind w:left="112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3.观点鲜明</w:t>
            </w:r>
            <w:r>
              <w:rPr>
                <w:rFonts w:hint="eastAsia" w:ascii="仿宋_GB2312" w:hAnsi="仿宋_GB2312" w:eastAsia="仿宋_GB2312" w:cs="仿宋_GB2312"/>
                <w:spacing w:val="-3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58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主题深刻</w:t>
            </w:r>
            <w:r>
              <w:rPr>
                <w:rFonts w:hint="eastAsia" w:ascii="仿宋_GB2312" w:hAnsi="仿宋_GB2312" w:eastAsia="仿宋_GB2312" w:cs="仿宋_GB2312"/>
                <w:spacing w:val="-35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4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富有感染力（10分）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6"/>
              <w:spacing w:line="280" w:lineRule="auto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6"/>
              <w:spacing w:line="280" w:lineRule="auto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spacing w:before="133" w:line="624" w:lineRule="exact"/>
              <w:ind w:left="209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21"/>
                <w:sz w:val="31"/>
                <w:szCs w:val="31"/>
              </w:rPr>
              <w:t>讲稿结构</w:t>
            </w:r>
          </w:p>
          <w:p>
            <w:pPr>
              <w:spacing w:before="1" w:line="200" w:lineRule="auto"/>
              <w:ind w:left="144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1"/>
                <w:szCs w:val="31"/>
              </w:rPr>
              <w:t>（20 分）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spacing w:before="173" w:line="172" w:lineRule="auto"/>
              <w:ind w:left="11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1.构思新颖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1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角度独特（5分）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3" w:line="172" w:lineRule="auto"/>
              <w:ind w:left="1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2.结构严谨</w:t>
            </w:r>
            <w:r>
              <w:rPr>
                <w:rFonts w:hint="eastAsia" w:ascii="仿宋_GB2312" w:hAnsi="仿宋_GB2312" w:eastAsia="仿宋_GB2312" w:cs="仿宋_GB2312"/>
                <w:spacing w:val="-2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6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层次清楚（10分）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667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4" w:line="200" w:lineRule="auto"/>
              <w:ind w:left="112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3.语言流畅自然</w:t>
            </w:r>
            <w:r>
              <w:rPr>
                <w:rFonts w:hint="eastAsia" w:ascii="仿宋_GB2312" w:hAnsi="仿宋_GB2312" w:eastAsia="仿宋_GB2312" w:cs="仿宋_GB2312"/>
                <w:spacing w:val="-25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1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文字优美（5分）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667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6"/>
              <w:spacing w:line="262" w:lineRule="auto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6"/>
              <w:spacing w:line="262" w:lineRule="auto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6"/>
              <w:spacing w:line="262" w:lineRule="auto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spacing w:before="133" w:line="624" w:lineRule="exact"/>
              <w:ind w:left="208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21"/>
                <w:sz w:val="31"/>
                <w:szCs w:val="31"/>
              </w:rPr>
              <w:t>表达技巧</w:t>
            </w:r>
          </w:p>
          <w:p>
            <w:pPr>
              <w:spacing w:before="1" w:line="200" w:lineRule="auto"/>
              <w:ind w:left="144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1"/>
                <w:szCs w:val="31"/>
              </w:rPr>
              <w:t>（30 分）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spacing w:before="174" w:line="206" w:lineRule="auto"/>
              <w:ind w:left="11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1. 语言流畅自然</w:t>
            </w:r>
          </w:p>
          <w:p>
            <w:pPr>
              <w:spacing w:before="103" w:line="171" w:lineRule="auto"/>
              <w:ind w:left="1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2. 表达生动</w:t>
            </w:r>
            <w:r>
              <w:rPr>
                <w:rFonts w:hint="eastAsia" w:ascii="仿宋_GB2312" w:hAnsi="仿宋_GB2312" w:eastAsia="仿宋_GB2312" w:cs="仿宋_GB2312"/>
                <w:spacing w:val="-27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56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动作恰当（10分）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8" w:line="170" w:lineRule="auto"/>
              <w:ind w:left="1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2.感情处理恰当（10分）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6" w:line="171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3.合理运用表达技巧，感染力强，有创意（1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  <w:lang w:val="en-US" w:eastAsia="zh-CN"/>
              </w:rPr>
              <w:t>0分</w:t>
            </w: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before="182" w:line="559" w:lineRule="exact"/>
              <w:ind w:left="375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position w:val="16"/>
                <w:sz w:val="31"/>
                <w:szCs w:val="31"/>
              </w:rPr>
              <w:t>普通话</w:t>
            </w:r>
          </w:p>
          <w:p>
            <w:pPr>
              <w:spacing w:before="1" w:line="172" w:lineRule="auto"/>
              <w:ind w:left="146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1"/>
                <w:szCs w:val="31"/>
              </w:rPr>
              <w:t>（10 分）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spacing w:before="178" w:line="170" w:lineRule="auto"/>
              <w:ind w:left="11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1. 发音标准（5分）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667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5" w:line="171" w:lineRule="auto"/>
              <w:ind w:left="1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2.语速适当</w:t>
            </w:r>
            <w:r>
              <w:rPr>
                <w:rFonts w:hint="eastAsia" w:ascii="仿宋_GB2312" w:hAnsi="仿宋_GB2312" w:eastAsia="仿宋_GB2312" w:cs="仿宋_GB2312"/>
                <w:spacing w:val="-3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3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不卡顿（5分）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before="183" w:line="559" w:lineRule="exact"/>
              <w:ind w:left="565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w w:val="95"/>
                <w:position w:val="16"/>
                <w:sz w:val="31"/>
                <w:szCs w:val="31"/>
              </w:rPr>
              <w:t>台风</w:t>
            </w:r>
          </w:p>
          <w:p>
            <w:pPr>
              <w:spacing w:before="1" w:line="172" w:lineRule="auto"/>
              <w:ind w:left="146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1"/>
                <w:szCs w:val="31"/>
              </w:rPr>
              <w:t>（10 分）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spacing w:before="178" w:line="170" w:lineRule="auto"/>
              <w:ind w:left="11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1.上下场致意</w:t>
            </w: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，答谢</w:t>
            </w:r>
            <w:r>
              <w:rPr>
                <w:rFonts w:hint="eastAsia" w:ascii="仿宋_GB2312" w:hAnsi="仿宋_GB2312" w:eastAsia="仿宋_GB2312" w:cs="仿宋_GB2312"/>
                <w:spacing w:val="-33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4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大方（5分）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67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908" w:type="dxa"/>
            <w:noWrap w:val="0"/>
            <w:vAlign w:val="top"/>
          </w:tcPr>
          <w:p>
            <w:pPr>
              <w:spacing w:before="176" w:line="171" w:lineRule="auto"/>
              <w:ind w:left="1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2.精神面貌良好</w:t>
            </w:r>
            <w:r>
              <w:rPr>
                <w:rFonts w:hint="eastAsia" w:ascii="仿宋_GB2312" w:hAnsi="仿宋_GB2312" w:eastAsia="仿宋_GB2312" w:cs="仿宋_GB2312"/>
                <w:spacing w:val="-29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，服装自然</w:t>
            </w:r>
            <w:r>
              <w:rPr>
                <w:rFonts w:hint="eastAsia" w:ascii="仿宋_GB2312" w:hAnsi="仿宋_GB2312" w:eastAsia="仿宋_GB2312" w:cs="仿宋_GB2312"/>
                <w:spacing w:val="-55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、得体（5分）</w:t>
            </w: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667" w:type="dxa"/>
            <w:noWrap w:val="0"/>
            <w:vAlign w:val="top"/>
          </w:tcPr>
          <w:p>
            <w:pPr>
              <w:spacing w:before="177" w:line="172" w:lineRule="auto"/>
              <w:ind w:left="150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w w:val="97"/>
                <w:sz w:val="31"/>
                <w:szCs w:val="31"/>
              </w:rPr>
              <w:t>总分</w:t>
            </w:r>
          </w:p>
        </w:tc>
        <w:tc>
          <w:tcPr>
            <w:tcW w:w="6908" w:type="dxa"/>
            <w:noWrap w:val="0"/>
            <w:vAlign w:val="top"/>
          </w:tcPr>
          <w:p>
            <w:pPr>
              <w:pStyle w:val="6"/>
            </w:pPr>
          </w:p>
        </w:tc>
        <w:tc>
          <w:tcPr>
            <w:tcW w:w="604" w:type="dxa"/>
            <w:noWrap w:val="0"/>
            <w:vAlign w:val="top"/>
          </w:tcPr>
          <w:p>
            <w:pPr>
              <w:pStyle w:val="6"/>
            </w:pPr>
          </w:p>
        </w:tc>
      </w:tr>
    </w:tbl>
    <w:p>
      <w:pPr>
        <w:rPr>
          <w:rFonts w:ascii="Arial"/>
          <w:sz w:val="21"/>
        </w:rPr>
      </w:pPr>
    </w:p>
    <w:p/>
    <w:sectPr>
      <w:pgSz w:w="11906" w:h="16839"/>
      <w:pgMar w:top="400" w:right="1034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2E7525C1"/>
    <w:rsid w:val="2E75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2023-12-21T04:24:00Z</dcterms:created>
  <dc:creator>岚</dc:creator>
  <cp:lastModifiedBy>岚</cp:lastModifiedBy>
  <dcterms:modified xsi:type="dcterms:W3CDTF">2023-12-21T04:24:33Z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464FD56AAF9945449F48BDEB2BEA865F_11</vt:lpwstr>
  </property>
</Properties>
</file>